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A34925" w:rsidRDefault="00E67E01" w:rsidP="009C3326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9C3326" w:rsidRPr="009C3326">
        <w:rPr>
          <w:b w:val="0"/>
          <w:bCs/>
          <w:szCs w:val="28"/>
        </w:rPr>
        <w:t>26 сентября 2023 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следующим лотам: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9C3326" w:rsidRPr="009C3326" w:rsidTr="00CC4BEA">
        <w:trPr>
          <w:trHeight w:val="1197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9C3326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9C3326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Сумма   задатка, руб.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3326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3326">
              <w:rPr>
                <w:bCs/>
                <w:snapToGrid w:val="0"/>
                <w:sz w:val="22"/>
                <w:szCs w:val="22"/>
              </w:rPr>
              <w:t xml:space="preserve"> обл., г. Кузнецк, примерно в 30 м по направлению на юг от жилого дома №1 по ул. Белинского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– синий.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 xml:space="preserve">Трехслойная сэндвич панель с обкладками из </w:t>
            </w:r>
            <w:r w:rsidRPr="009C3326">
              <w:rPr>
                <w:sz w:val="22"/>
                <w:szCs w:val="22"/>
              </w:rPr>
              <w:lastRenderedPageBreak/>
              <w:t>оцинкованной стали с порошковым покрытием. Цвет  - сине-бежевый.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синий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белый.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белый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белый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lastRenderedPageBreak/>
              <w:t>12825,81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3326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3326">
              <w:rPr>
                <w:bCs/>
                <w:snapToGrid w:val="0"/>
                <w:sz w:val="22"/>
                <w:szCs w:val="22"/>
              </w:rPr>
              <w:t xml:space="preserve"> обл., г. Кузнецк, примерно в 15 м по направлению на восток от жилого дома №50 по ул. Победы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</w:pPr>
            <w:r w:rsidRPr="009C3326"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павильона: предельная длина – 6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Крыша: </w:t>
            </w:r>
            <w:r w:rsidRPr="009C3326">
              <w:rPr>
                <w:sz w:val="22"/>
                <w:szCs w:val="22"/>
              </w:rPr>
              <w:t>Наклонная, кровельная, цветовая гамма - красная.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 Цветовая гамма – бело-красная.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r w:rsidRPr="009C3326">
              <w:rPr>
                <w:sz w:val="22"/>
                <w:szCs w:val="22"/>
              </w:rPr>
              <w:t>Одностворчатая, металлическая.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-Козырек от дождя на фасадную часть -  металлический, в бело-красной гамме.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25651,62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1282,58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12825,81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Пензенская обл., г. Кузнецк, ул. Кирова, 166А (в комплексе с автобусной остановкой)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12825,81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Пензенская обл., г. Кузнецк, ул. Кирова, 32Г (в комплексе с автобусной остановкой)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12825,81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Пензенская обл., г. Кузнецк, примерно в 4 м по направлению на северо-запад от жилого дома №59 по ул. Фабричная (в комплексе с автобусной остановкой)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7,5/7,5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</w:pPr>
            <w:r w:rsidRPr="009C3326">
              <w:rPr>
                <w:bCs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r w:rsidRPr="009C3326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10688,18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534,41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5344,09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3326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3326">
              <w:rPr>
                <w:bCs/>
                <w:snapToGrid w:val="0"/>
                <w:sz w:val="22"/>
                <w:szCs w:val="22"/>
              </w:rPr>
              <w:t xml:space="preserve"> обл., г. Кузнецк, ул. Правды, 13Г (в комплексе с автобусной остановкой)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– синий.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сине-белый.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синий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белый.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белый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белый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12825,81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  <w:tr w:rsidR="009C3326" w:rsidRPr="009C3326" w:rsidTr="00CC4BEA">
        <w:trPr>
          <w:trHeight w:val="278"/>
        </w:trPr>
        <w:tc>
          <w:tcPr>
            <w:tcW w:w="567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26.09.2023, 15.00</w:t>
            </w:r>
          </w:p>
          <w:p w:rsidR="009C3326" w:rsidRPr="009C3326" w:rsidRDefault="009C3326" w:rsidP="009C3326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C3326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C3326">
              <w:rPr>
                <w:bCs/>
                <w:snapToGrid w:val="0"/>
                <w:sz w:val="22"/>
                <w:szCs w:val="22"/>
              </w:rPr>
              <w:t xml:space="preserve"> обл., г. Кузнецк, ул. Белинского, 98Б (в комплексе с автобусной остановкой)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9C3326" w:rsidRPr="009C3326" w:rsidRDefault="009C3326" w:rsidP="009C3326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C3326" w:rsidRPr="009C3326" w:rsidRDefault="009C3326" w:rsidP="009C33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-</w:t>
            </w:r>
            <w:proofErr w:type="spellStart"/>
            <w:r w:rsidRPr="009C3326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3326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3326">
              <w:rPr>
                <w:sz w:val="22"/>
                <w:szCs w:val="22"/>
              </w:rPr>
              <w:t>Сварной</w:t>
            </w:r>
            <w:proofErr w:type="gramEnd"/>
            <w:r w:rsidRPr="009C3326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>Потоло</w:t>
            </w:r>
            <w:proofErr w:type="gramStart"/>
            <w:r w:rsidRPr="009C3326">
              <w:rPr>
                <w:i/>
                <w:sz w:val="22"/>
                <w:szCs w:val="22"/>
              </w:rPr>
              <w:t>к(</w:t>
            </w:r>
            <w:proofErr w:type="gramEnd"/>
            <w:r w:rsidRPr="009C3326">
              <w:rPr>
                <w:i/>
                <w:sz w:val="22"/>
                <w:szCs w:val="22"/>
              </w:rPr>
              <w:t xml:space="preserve">крыша): </w:t>
            </w:r>
            <w:r w:rsidRPr="009C3326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-Стены: </w:t>
            </w:r>
            <w:r w:rsidRPr="009C3326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-Окна: </w:t>
            </w:r>
            <w:r w:rsidRPr="009C3326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proofErr w:type="spellStart"/>
            <w:r w:rsidRPr="009C3326">
              <w:rPr>
                <w:sz w:val="22"/>
                <w:szCs w:val="22"/>
              </w:rPr>
              <w:t>Рольставня</w:t>
            </w:r>
            <w:proofErr w:type="spellEnd"/>
            <w:r w:rsidRPr="009C3326">
              <w:rPr>
                <w:sz w:val="22"/>
                <w:szCs w:val="22"/>
              </w:rPr>
              <w:t xml:space="preserve"> </w:t>
            </w:r>
            <w:proofErr w:type="gramStart"/>
            <w:r w:rsidRPr="009C3326">
              <w:rPr>
                <w:sz w:val="22"/>
                <w:szCs w:val="22"/>
              </w:rPr>
              <w:t>механическая</w:t>
            </w:r>
            <w:proofErr w:type="gramEnd"/>
            <w:r w:rsidRPr="009C3326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C3326">
              <w:rPr>
                <w:sz w:val="22"/>
                <w:szCs w:val="22"/>
              </w:rPr>
              <w:t>Одностворчатая</w:t>
            </w:r>
            <w:proofErr w:type="gramEnd"/>
            <w:r w:rsidRPr="009C3326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C3326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C3326" w:rsidRPr="009C3326" w:rsidRDefault="009C3326" w:rsidP="009C3326">
            <w:pPr>
              <w:jc w:val="both"/>
              <w:rPr>
                <w:color w:val="FF0000"/>
                <w:sz w:val="22"/>
                <w:szCs w:val="22"/>
              </w:rPr>
            </w:pPr>
            <w:r w:rsidRPr="009C3326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C3326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12825,81</w:t>
            </w:r>
          </w:p>
        </w:tc>
        <w:tc>
          <w:tcPr>
            <w:tcW w:w="992" w:type="dxa"/>
            <w:shd w:val="clear" w:color="auto" w:fill="auto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641,29</w:t>
            </w:r>
          </w:p>
        </w:tc>
        <w:tc>
          <w:tcPr>
            <w:tcW w:w="1093" w:type="dxa"/>
          </w:tcPr>
          <w:p w:rsidR="009C3326" w:rsidRPr="009C3326" w:rsidRDefault="009C3326" w:rsidP="009C3326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9C3326">
              <w:rPr>
                <w:bCs/>
                <w:snapToGrid w:val="0"/>
                <w:sz w:val="22"/>
                <w:szCs w:val="22"/>
              </w:rPr>
              <w:t>6412,91</w:t>
            </w:r>
          </w:p>
        </w:tc>
      </w:tr>
    </w:tbl>
    <w:p w:rsidR="009C3326" w:rsidRDefault="009C3326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9C3326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     (адрес: 442530, Пензенская область, город Кузнецк, ул. Ленина, 191) 26 сентября 2023 года в 15.00 (время московское). Порядок проведения аукциона         утверждается в соответствии с п. 4.1. аукционной документации.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14 августа 2023 года </w:t>
      </w:r>
      <w:proofErr w:type="gramStart"/>
      <w:r w:rsidRPr="009C3326">
        <w:rPr>
          <w:bCs/>
          <w:snapToGrid w:val="0"/>
          <w:sz w:val="28"/>
          <w:szCs w:val="28"/>
        </w:rPr>
        <w:t>по</w:t>
      </w:r>
      <w:proofErr w:type="gramEnd"/>
      <w:r w:rsidRPr="009C3326">
        <w:rPr>
          <w:bCs/>
          <w:snapToGrid w:val="0"/>
          <w:sz w:val="28"/>
          <w:szCs w:val="28"/>
        </w:rPr>
        <w:t xml:space="preserve"> 14 сентября 2023 года включительно. Дата окончания срока подачи заявок – 14 сентября 2023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9C3326">
        <w:rPr>
          <w:bCs/>
          <w:snapToGrid w:val="0"/>
          <w:sz w:val="28"/>
          <w:szCs w:val="28"/>
        </w:rPr>
        <w:t>каб</w:t>
      </w:r>
      <w:proofErr w:type="spellEnd"/>
      <w:r w:rsidRPr="009C3326">
        <w:rPr>
          <w:bCs/>
          <w:snapToGrid w:val="0"/>
          <w:sz w:val="28"/>
          <w:szCs w:val="28"/>
        </w:rPr>
        <w:t>. 3-3.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 xml:space="preserve">Задатки оплачиваются заявителями, начиная с 14 августа 2023 года по 14 сентября 2023 года включительно путем перечисления денежных средств по следующим реквизитам: </w:t>
      </w:r>
      <w:proofErr w:type="gramStart"/>
      <w:r w:rsidRPr="009C3326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 xml:space="preserve">Задатки на участие в состоявшемся аукционе возвращаются участникам аукциона (за исключением победителя) в течение 10 рабочих дней со дня     подписания протокола о результатах аукциона.  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9C3326">
        <w:rPr>
          <w:bCs/>
          <w:snapToGrid w:val="0"/>
          <w:sz w:val="28"/>
          <w:szCs w:val="28"/>
        </w:rPr>
        <w:t>с даты поступления</w:t>
      </w:r>
      <w:proofErr w:type="gramEnd"/>
      <w:r w:rsidRPr="009C3326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9C3326" w:rsidRPr="009C3326" w:rsidRDefault="009C3326" w:rsidP="009C3326">
      <w:pPr>
        <w:ind w:firstLine="709"/>
        <w:jc w:val="both"/>
        <w:rPr>
          <w:bCs/>
          <w:snapToGrid w:val="0"/>
          <w:sz w:val="28"/>
          <w:szCs w:val="28"/>
        </w:rPr>
      </w:pPr>
      <w:r w:rsidRPr="009C3326">
        <w:rPr>
          <w:bCs/>
          <w:snapToGrid w:val="0"/>
          <w:sz w:val="28"/>
          <w:szCs w:val="28"/>
        </w:rPr>
        <w:t xml:space="preserve"> Срок действия договоров, заключаемых по результатам проведения     аукциона, по лотам №1 и 2 – семь лет, по лотам № 3, 4, 5, 6 и 7 – один год.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621D35"/>
    <w:rsid w:val="009C3326"/>
    <w:rsid w:val="00A170B1"/>
    <w:rsid w:val="00A34925"/>
    <w:rsid w:val="00E67E01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2023-08-14T06:16:00Z</dcterms:created>
  <dcterms:modified xsi:type="dcterms:W3CDTF">2023-08-14T06:17:00Z</dcterms:modified>
</cp:coreProperties>
</file>